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480"/>
        <w:tblW w:w="9637" w:type="dxa"/>
        <w:tblLook w:val="04A0" w:firstRow="1" w:lastRow="0" w:firstColumn="1" w:lastColumn="0" w:noHBand="0" w:noVBand="1"/>
      </w:tblPr>
      <w:tblGrid>
        <w:gridCol w:w="5041"/>
        <w:gridCol w:w="1554"/>
        <w:gridCol w:w="814"/>
        <w:gridCol w:w="1530"/>
        <w:gridCol w:w="698"/>
      </w:tblGrid>
      <w:tr w:rsidR="00AA49B4" w:rsidTr="00AA49B4">
        <w:tc>
          <w:tcPr>
            <w:tcW w:w="5041" w:type="dxa"/>
          </w:tcPr>
          <w:p w:rsidR="00AA49B4" w:rsidRDefault="00AA49B4" w:rsidP="00AA49B4">
            <w:r>
              <w:t>Yayın Adı</w:t>
            </w:r>
          </w:p>
        </w:tc>
        <w:tc>
          <w:tcPr>
            <w:tcW w:w="1554" w:type="dxa"/>
          </w:tcPr>
          <w:p w:rsidR="00AA49B4" w:rsidRDefault="00AA49B4" w:rsidP="00AA49B4">
            <w:r>
              <w:t>Yazarlar</w:t>
            </w:r>
          </w:p>
        </w:tc>
        <w:tc>
          <w:tcPr>
            <w:tcW w:w="814" w:type="dxa"/>
          </w:tcPr>
          <w:p w:rsidR="00AA49B4" w:rsidRDefault="00AA49B4" w:rsidP="00AA49B4">
            <w:r>
              <w:t>Yayın Türü</w:t>
            </w:r>
          </w:p>
        </w:tc>
        <w:tc>
          <w:tcPr>
            <w:tcW w:w="1530" w:type="dxa"/>
          </w:tcPr>
          <w:p w:rsidR="00AA49B4" w:rsidRDefault="00AA49B4" w:rsidP="00AA49B4">
            <w:r>
              <w:t>Yayın Dergi</w:t>
            </w:r>
          </w:p>
        </w:tc>
        <w:tc>
          <w:tcPr>
            <w:tcW w:w="698" w:type="dxa"/>
          </w:tcPr>
          <w:p w:rsidR="00AA49B4" w:rsidRDefault="00AA49B4" w:rsidP="00AA49B4">
            <w:r>
              <w:t>Yılı</w:t>
            </w:r>
          </w:p>
        </w:tc>
      </w:tr>
      <w:tr w:rsidR="00AA49B4" w:rsidTr="00AA49B4">
        <w:tc>
          <w:tcPr>
            <w:tcW w:w="5041" w:type="dxa"/>
          </w:tcPr>
          <w:p w:rsidR="00AA49B4" w:rsidRDefault="00AA49B4" w:rsidP="00AA49B4">
            <w:proofErr w:type="spellStart"/>
            <w:r w:rsidRPr="00AA49B4">
              <w:t>Effects</w:t>
            </w:r>
            <w:proofErr w:type="spellEnd"/>
            <w:r w:rsidRPr="00AA49B4">
              <w:t xml:space="preserve"> of </w:t>
            </w:r>
            <w:proofErr w:type="spellStart"/>
            <w:r w:rsidRPr="00AA49B4">
              <w:t>captan</w:t>
            </w:r>
            <w:proofErr w:type="spellEnd"/>
            <w:r w:rsidRPr="00AA49B4">
              <w:t xml:space="preserve">, </w:t>
            </w:r>
            <w:proofErr w:type="spellStart"/>
            <w:r w:rsidRPr="00AA49B4">
              <w:t>mancozeb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and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azoxystrobin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fungicides</w:t>
            </w:r>
            <w:proofErr w:type="spellEnd"/>
            <w:r w:rsidRPr="00AA49B4">
              <w:t xml:space="preserve"> on </w:t>
            </w:r>
            <w:proofErr w:type="spellStart"/>
            <w:r w:rsidRPr="00AA49B4">
              <w:t>motility</w:t>
            </w:r>
            <w:proofErr w:type="spellEnd"/>
            <w:r w:rsidRPr="00AA49B4">
              <w:t xml:space="preserve">, </w:t>
            </w:r>
            <w:proofErr w:type="spellStart"/>
            <w:r w:rsidRPr="00AA49B4">
              <w:t>oxidative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stress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and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fatty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acid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profiles</w:t>
            </w:r>
            <w:proofErr w:type="spellEnd"/>
            <w:r w:rsidRPr="00AA49B4">
              <w:t xml:space="preserve"> in </w:t>
            </w:r>
            <w:proofErr w:type="spellStart"/>
            <w:r w:rsidRPr="00AA49B4">
              <w:t>rainbow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trout</w:t>
            </w:r>
            <w:proofErr w:type="spellEnd"/>
            <w:r w:rsidRPr="00AA49B4">
              <w:t xml:space="preserve"> (</w:t>
            </w:r>
            <w:proofErr w:type="spellStart"/>
            <w:r w:rsidRPr="00AA49B4">
              <w:t>Oncorhynchus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mykiss</w:t>
            </w:r>
            <w:proofErr w:type="spellEnd"/>
            <w:r w:rsidRPr="00AA49B4">
              <w:t xml:space="preserve">) </w:t>
            </w:r>
            <w:proofErr w:type="spellStart"/>
            <w:r w:rsidRPr="00AA49B4">
              <w:t>spermatozoa</w:t>
            </w:r>
            <w:proofErr w:type="spellEnd"/>
          </w:p>
        </w:tc>
        <w:tc>
          <w:tcPr>
            <w:tcW w:w="1554" w:type="dxa"/>
          </w:tcPr>
          <w:p w:rsidR="00AA49B4" w:rsidRDefault="00AA49B4" w:rsidP="00AA49B4">
            <w:pPr>
              <w:rPr>
                <w:rFonts w:ascii="Arial" w:hAnsi="Arial" w:cs="Arial"/>
                <w:color w:val="1F1F1F"/>
              </w:rPr>
            </w:pPr>
            <w:r>
              <w:rPr>
                <w:rStyle w:val="given-name"/>
              </w:rPr>
              <w:t>Sami</w:t>
            </w:r>
            <w:r>
              <w:rPr>
                <w:rStyle w:val="react-xocs-alternative-link"/>
              </w:rPr>
              <w:t> </w:t>
            </w:r>
            <w:r>
              <w:rPr>
                <w:rStyle w:val="text"/>
              </w:rPr>
              <w:t>Gündüz</w:t>
            </w:r>
            <w:r>
              <w:rPr>
                <w:rFonts w:ascii="Arial" w:hAnsi="Arial" w:cs="Arial"/>
                <w:color w:val="1F1F1F"/>
              </w:rPr>
              <w:t>, </w:t>
            </w:r>
          </w:p>
          <w:p w:rsidR="00AA49B4" w:rsidRDefault="00AA49B4" w:rsidP="00AA49B4">
            <w:r>
              <w:rPr>
                <w:rStyle w:val="given-name"/>
              </w:rPr>
              <w:t>Burak</w:t>
            </w:r>
            <w:r>
              <w:rPr>
                <w:rStyle w:val="react-xocs-alternative-link"/>
              </w:rPr>
              <w:t> </w:t>
            </w:r>
            <w:r>
              <w:rPr>
                <w:rStyle w:val="text"/>
              </w:rPr>
              <w:t>Evren İnanan</w:t>
            </w:r>
            <w:r>
              <w:rPr>
                <w:rStyle w:val="react-xocs-alternative-link"/>
              </w:rPr>
              <w:t> </w:t>
            </w:r>
          </w:p>
        </w:tc>
        <w:tc>
          <w:tcPr>
            <w:tcW w:w="814" w:type="dxa"/>
          </w:tcPr>
          <w:p w:rsidR="00AA49B4" w:rsidRDefault="00AA49B4" w:rsidP="00AA49B4">
            <w:r>
              <w:t>SCI-Q1</w:t>
            </w:r>
          </w:p>
        </w:tc>
        <w:tc>
          <w:tcPr>
            <w:tcW w:w="1530" w:type="dxa"/>
          </w:tcPr>
          <w:p w:rsidR="00AA49B4" w:rsidRDefault="00AA49B4" w:rsidP="00AA49B4">
            <w:proofErr w:type="spellStart"/>
            <w:r w:rsidRPr="00AA49B4">
              <w:t>Aquatic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Toxicology</w:t>
            </w:r>
            <w:proofErr w:type="spellEnd"/>
          </w:p>
        </w:tc>
        <w:tc>
          <w:tcPr>
            <w:tcW w:w="698" w:type="dxa"/>
          </w:tcPr>
          <w:p w:rsidR="00AA49B4" w:rsidRDefault="00AA49B4" w:rsidP="00AA49B4">
            <w:r>
              <w:t>2024</w:t>
            </w:r>
          </w:p>
        </w:tc>
      </w:tr>
      <w:tr w:rsidR="00AA49B4" w:rsidTr="00AA49B4">
        <w:tc>
          <w:tcPr>
            <w:tcW w:w="5041" w:type="dxa"/>
          </w:tcPr>
          <w:p w:rsidR="00AA49B4" w:rsidRDefault="00AA49B4" w:rsidP="00AA49B4">
            <w:r w:rsidRPr="00AA49B4">
              <w:t xml:space="preserve">KOAH Hastalarında </w:t>
            </w:r>
            <w:proofErr w:type="spellStart"/>
            <w:r w:rsidRPr="00AA49B4">
              <w:t>Dispne</w:t>
            </w:r>
            <w:proofErr w:type="spellEnd"/>
            <w:r w:rsidRPr="00AA49B4">
              <w:t xml:space="preserve"> Şiddetinin ve Genel İyi Oluş Düzeylerinin İncelenmesi</w:t>
            </w:r>
          </w:p>
        </w:tc>
        <w:tc>
          <w:tcPr>
            <w:tcW w:w="1554" w:type="dxa"/>
          </w:tcPr>
          <w:p w:rsidR="00AA49B4" w:rsidRDefault="00AA49B4" w:rsidP="00AA49B4">
            <w:r>
              <w:t xml:space="preserve">Fuat </w:t>
            </w:r>
            <w:proofErr w:type="spellStart"/>
            <w:r>
              <w:t>Özkaraca</w:t>
            </w:r>
            <w:proofErr w:type="spellEnd"/>
            <w:r>
              <w:t xml:space="preserve"> </w:t>
            </w:r>
            <w:r w:rsidRPr="00AA49B4">
              <w:t xml:space="preserve">Cemile </w:t>
            </w:r>
            <w:proofErr w:type="spellStart"/>
            <w:r w:rsidRPr="00AA49B4">
              <w:t>Kütmeç</w:t>
            </w:r>
            <w:proofErr w:type="spellEnd"/>
            <w:r w:rsidRPr="00AA49B4">
              <w:t xml:space="preserve"> Yılmaz</w:t>
            </w:r>
          </w:p>
        </w:tc>
        <w:tc>
          <w:tcPr>
            <w:tcW w:w="814" w:type="dxa"/>
          </w:tcPr>
          <w:p w:rsidR="00AA49B4" w:rsidRDefault="00AA49B4" w:rsidP="00AA49B4">
            <w:r>
              <w:t>TR</w:t>
            </w:r>
          </w:p>
        </w:tc>
        <w:tc>
          <w:tcPr>
            <w:tcW w:w="1530" w:type="dxa"/>
          </w:tcPr>
          <w:p w:rsidR="00AA49B4" w:rsidRDefault="00AA49B4" w:rsidP="00AA49B4">
            <w:r w:rsidRPr="00AA49B4">
              <w:t>İzmir Göğüs Hastanesi Dergisi</w:t>
            </w:r>
          </w:p>
        </w:tc>
        <w:tc>
          <w:tcPr>
            <w:tcW w:w="698" w:type="dxa"/>
          </w:tcPr>
          <w:p w:rsidR="00AA49B4" w:rsidRDefault="00AA49B4" w:rsidP="00AA49B4">
            <w:r>
              <w:t>2024</w:t>
            </w:r>
          </w:p>
        </w:tc>
      </w:tr>
      <w:tr w:rsidR="00AA49B4" w:rsidTr="00AA49B4">
        <w:tc>
          <w:tcPr>
            <w:tcW w:w="5041" w:type="dxa"/>
          </w:tcPr>
          <w:p w:rsidR="00AA49B4" w:rsidRDefault="00AA49B4" w:rsidP="00AA49B4">
            <w:proofErr w:type="spellStart"/>
            <w:r w:rsidRPr="00AA49B4">
              <w:t>Investigation</w:t>
            </w:r>
            <w:proofErr w:type="spellEnd"/>
            <w:r w:rsidRPr="00AA49B4">
              <w:t xml:space="preserve"> of </w:t>
            </w:r>
            <w:proofErr w:type="spellStart"/>
            <w:r w:rsidRPr="00AA49B4">
              <w:t>the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Relationship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Between</w:t>
            </w:r>
            <w:proofErr w:type="spellEnd"/>
            <w:r w:rsidRPr="00AA49B4">
              <w:t xml:space="preserve"> Learning </w:t>
            </w:r>
            <w:proofErr w:type="spellStart"/>
            <w:r w:rsidRPr="00AA49B4">
              <w:t>Needs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and</w:t>
            </w:r>
            <w:proofErr w:type="spellEnd"/>
            <w:r w:rsidRPr="00AA49B4">
              <w:t xml:space="preserve"> Self-</w:t>
            </w:r>
            <w:proofErr w:type="spellStart"/>
            <w:r w:rsidRPr="00AA49B4">
              <w:t>Care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Levels</w:t>
            </w:r>
            <w:proofErr w:type="spellEnd"/>
            <w:r w:rsidRPr="00AA49B4">
              <w:t xml:space="preserve"> in </w:t>
            </w:r>
            <w:proofErr w:type="spellStart"/>
            <w:r w:rsidRPr="00AA49B4">
              <w:t>Individuals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with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Heart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Failure</w:t>
            </w:r>
            <w:proofErr w:type="spellEnd"/>
          </w:p>
        </w:tc>
        <w:tc>
          <w:tcPr>
            <w:tcW w:w="1554" w:type="dxa"/>
          </w:tcPr>
          <w:p w:rsidR="00AA49B4" w:rsidRDefault="00AA49B4" w:rsidP="00AA49B4">
            <w:r>
              <w:t>Sefa Karagöz, Kadriye Sayın Kasar</w:t>
            </w:r>
          </w:p>
        </w:tc>
        <w:tc>
          <w:tcPr>
            <w:tcW w:w="814" w:type="dxa"/>
          </w:tcPr>
          <w:p w:rsidR="00AA49B4" w:rsidRDefault="00AA49B4" w:rsidP="00AA49B4">
            <w:r>
              <w:t>TR</w:t>
            </w:r>
          </w:p>
        </w:tc>
        <w:tc>
          <w:tcPr>
            <w:tcW w:w="1530" w:type="dxa"/>
          </w:tcPr>
          <w:p w:rsidR="00AA49B4" w:rsidRDefault="00AA49B4" w:rsidP="00AA49B4">
            <w:proofErr w:type="spellStart"/>
            <w:r w:rsidRPr="00AA49B4">
              <w:t>Turkish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Journal</w:t>
            </w:r>
            <w:proofErr w:type="spellEnd"/>
            <w:r w:rsidRPr="00AA49B4">
              <w:t xml:space="preserve"> of </w:t>
            </w:r>
            <w:proofErr w:type="spellStart"/>
            <w:r w:rsidRPr="00AA49B4">
              <w:t>Cardiovascular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Nursing</w:t>
            </w:r>
            <w:proofErr w:type="spellEnd"/>
          </w:p>
        </w:tc>
        <w:tc>
          <w:tcPr>
            <w:tcW w:w="698" w:type="dxa"/>
          </w:tcPr>
          <w:p w:rsidR="00AA49B4" w:rsidRDefault="00AA49B4" w:rsidP="00AA49B4">
            <w:r>
              <w:t>2024</w:t>
            </w:r>
          </w:p>
        </w:tc>
      </w:tr>
      <w:tr w:rsidR="00AA49B4" w:rsidTr="00AA49B4">
        <w:tc>
          <w:tcPr>
            <w:tcW w:w="5041" w:type="dxa"/>
          </w:tcPr>
          <w:p w:rsidR="00AA49B4" w:rsidRDefault="00AA49B4" w:rsidP="00AA49B4">
            <w:proofErr w:type="spellStart"/>
            <w:r w:rsidRPr="00AA49B4">
              <w:t>Determination</w:t>
            </w:r>
            <w:proofErr w:type="spellEnd"/>
            <w:r w:rsidRPr="00AA49B4">
              <w:t xml:space="preserve"> of </w:t>
            </w:r>
            <w:proofErr w:type="spellStart"/>
            <w:r w:rsidRPr="00AA49B4">
              <w:t>attitudes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and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behaviours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towards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end</w:t>
            </w:r>
            <w:proofErr w:type="spellEnd"/>
            <w:r w:rsidRPr="00AA49B4">
              <w:t xml:space="preserve">-of-life </w:t>
            </w:r>
            <w:proofErr w:type="spellStart"/>
            <w:r w:rsidRPr="00AA49B4">
              <w:t>care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and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psychological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well-being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levels</w:t>
            </w:r>
            <w:proofErr w:type="spellEnd"/>
            <w:r w:rsidRPr="00AA49B4">
              <w:t xml:space="preserve"> of </w:t>
            </w:r>
            <w:proofErr w:type="spellStart"/>
            <w:r w:rsidRPr="00AA49B4">
              <w:t>intensive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care</w:t>
            </w:r>
            <w:proofErr w:type="spellEnd"/>
            <w:r w:rsidRPr="00AA49B4">
              <w:t xml:space="preserve"> </w:t>
            </w:r>
            <w:proofErr w:type="spellStart"/>
            <w:r w:rsidRPr="00AA49B4">
              <w:t>nurses</w:t>
            </w:r>
            <w:proofErr w:type="spellEnd"/>
          </w:p>
        </w:tc>
        <w:tc>
          <w:tcPr>
            <w:tcW w:w="1554" w:type="dxa"/>
          </w:tcPr>
          <w:p w:rsidR="00AA49B4" w:rsidRDefault="00AA49B4" w:rsidP="00AA49B4">
            <w:r w:rsidRPr="00AA49B4">
              <w:t xml:space="preserve">Tuğba </w:t>
            </w:r>
            <w:proofErr w:type="gramStart"/>
            <w:r w:rsidRPr="00AA49B4">
              <w:t>Aktaş  Arzu</w:t>
            </w:r>
            <w:proofErr w:type="gramEnd"/>
            <w:r w:rsidRPr="00AA49B4">
              <w:t xml:space="preserve"> Yüksel</w:t>
            </w:r>
          </w:p>
        </w:tc>
        <w:tc>
          <w:tcPr>
            <w:tcW w:w="814" w:type="dxa"/>
          </w:tcPr>
          <w:p w:rsidR="00AA49B4" w:rsidRDefault="00AA49B4" w:rsidP="00AA49B4">
            <w:r>
              <w:t>Alan-</w:t>
            </w:r>
            <w:proofErr w:type="spellStart"/>
            <w:r>
              <w:t>index</w:t>
            </w:r>
            <w:proofErr w:type="spellEnd"/>
          </w:p>
        </w:tc>
        <w:tc>
          <w:tcPr>
            <w:tcW w:w="1530" w:type="dxa"/>
          </w:tcPr>
          <w:p w:rsidR="00AA49B4" w:rsidRPr="00AA49B4" w:rsidRDefault="00AA49B4" w:rsidP="00AA49B4">
            <w:pPr>
              <w:shd w:val="clear" w:color="auto" w:fill="F8F9FA"/>
              <w:spacing w:after="100" w:afterAutospacing="1"/>
              <w:outlineLvl w:val="4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proofErr w:type="spellStart"/>
            <w:r w:rsidRPr="00AA49B4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Journal</w:t>
            </w:r>
            <w:proofErr w:type="spellEnd"/>
            <w:r w:rsidRPr="00AA49B4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AA49B4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Nursing</w:t>
            </w:r>
            <w:proofErr w:type="spellEnd"/>
            <w:r w:rsidRPr="00AA49B4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A49B4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Care</w:t>
            </w:r>
            <w:proofErr w:type="spellEnd"/>
            <w:r w:rsidRPr="00AA49B4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A49B4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Research</w:t>
            </w:r>
            <w:proofErr w:type="spellEnd"/>
          </w:p>
          <w:p w:rsidR="00AA49B4" w:rsidRDefault="00AA49B4" w:rsidP="00AA49B4"/>
        </w:tc>
        <w:tc>
          <w:tcPr>
            <w:tcW w:w="698" w:type="dxa"/>
          </w:tcPr>
          <w:p w:rsidR="00AA49B4" w:rsidRDefault="00AA49B4" w:rsidP="00AA49B4">
            <w:r>
              <w:t>2024</w:t>
            </w:r>
          </w:p>
        </w:tc>
      </w:tr>
    </w:tbl>
    <w:p w:rsidR="00CB7DBC" w:rsidRDefault="00AA49B4">
      <w:r>
        <w:t>Lisansüstü Öğrencilerin seminer ve tez çalışmalarının yayın bilgileri</w:t>
      </w:r>
      <w:bookmarkStart w:id="0" w:name="_GoBack"/>
      <w:bookmarkEnd w:id="0"/>
    </w:p>
    <w:sectPr w:rsidR="00CB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A2"/>
    <w:rsid w:val="0033062C"/>
    <w:rsid w:val="006F5CA2"/>
    <w:rsid w:val="00AA49B4"/>
    <w:rsid w:val="00C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B5ED"/>
  <w15:chartTrackingRefBased/>
  <w15:docId w15:val="{7E69C797-7D9A-42A1-A9FA-E7FC2D79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A49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ct-xocs-alternative-link">
    <w:name w:val="react-xocs-alternative-link"/>
    <w:basedOn w:val="VarsaylanParagrafYazTipi"/>
    <w:rsid w:val="00AA49B4"/>
  </w:style>
  <w:style w:type="character" w:customStyle="1" w:styleId="given-name">
    <w:name w:val="given-name"/>
    <w:basedOn w:val="VarsaylanParagrafYazTipi"/>
    <w:rsid w:val="00AA49B4"/>
  </w:style>
  <w:style w:type="character" w:customStyle="1" w:styleId="text">
    <w:name w:val="text"/>
    <w:basedOn w:val="VarsaylanParagrafYazTipi"/>
    <w:rsid w:val="00AA49B4"/>
  </w:style>
  <w:style w:type="character" w:customStyle="1" w:styleId="author-ref">
    <w:name w:val="author-ref"/>
    <w:basedOn w:val="VarsaylanParagrafYazTipi"/>
    <w:rsid w:val="00AA49B4"/>
  </w:style>
  <w:style w:type="character" w:customStyle="1" w:styleId="Balk5Char">
    <w:name w:val="Başlık 5 Char"/>
    <w:basedOn w:val="VarsaylanParagrafYazTipi"/>
    <w:link w:val="Balk5"/>
    <w:uiPriority w:val="9"/>
    <w:rsid w:val="00AA49B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2024-11-22T09:38:00Z</dcterms:created>
  <dcterms:modified xsi:type="dcterms:W3CDTF">2024-11-22T09:38:00Z</dcterms:modified>
</cp:coreProperties>
</file>